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ttf" ContentType="application/x-font-ttf"/>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line="240" w:lineRule="auto"/>
        <w:rPr>
          <w:rFonts w:ascii="Calibri" w:cs="Calibri" w:eastAsia="Calibri" w:hAnsi="Calibri"/>
        </w:rPr>
      </w:pPr>
      <w:r w:rsidDel="00000000" w:rsidR="00000000" w:rsidRPr="00000000">
        <w:rPr>
          <w:rtl w:val="0"/>
        </w:rPr>
      </w:r>
    </w:p>
    <w:tbl>
      <w:tblPr>
        <w:tblStyle w:val="Table1"/>
        <w:tblW w:w="863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52"/>
        <w:gridCol w:w="4278"/>
        <w:tblGridChange w:id="0">
          <w:tblGrid>
            <w:gridCol w:w="4352"/>
            <w:gridCol w:w="4278"/>
          </w:tblGrid>
        </w:tblGridChange>
      </w:tblGrid>
      <w:tr>
        <w:trPr>
          <w:cantSplit w:val="0"/>
          <w:tblHeader w:val="0"/>
        </w:trPr>
        <w:tc>
          <w:tcPr/>
          <w:p w:rsidR="00000000" w:rsidDel="00000000" w:rsidP="00000000" w:rsidRDefault="00000000" w:rsidRPr="00000000" w14:paraId="00000002">
            <w:pPr>
              <w:spacing w:after="120"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Sunlight Medical Services Policy 2.27 </w:t>
            </w:r>
          </w:p>
          <w:p w:rsidR="00000000" w:rsidDel="00000000" w:rsidP="00000000" w:rsidRDefault="00000000" w:rsidRPr="00000000" w14:paraId="00000003">
            <w:pPr>
              <w:spacing w:after="120"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Medication Administration &amp; Prescription</w:t>
            </w:r>
          </w:p>
        </w:tc>
        <w:tc>
          <w:tcPr/>
          <w:p w:rsidR="00000000" w:rsidDel="00000000" w:rsidP="00000000" w:rsidRDefault="00000000" w:rsidRPr="00000000" w14:paraId="00000004">
            <w:pPr>
              <w:spacing w:line="240" w:lineRule="auto"/>
              <w:rPr>
                <w:rFonts w:ascii="Calibri" w:cs="Calibri" w:eastAsia="Calibri" w:hAnsi="Calibri"/>
              </w:rPr>
            </w:pPr>
            <w:r w:rsidDel="00000000" w:rsidR="00000000" w:rsidRPr="00000000">
              <w:rPr>
                <w:rFonts w:ascii="Calibri" w:cs="Calibri" w:eastAsia="Calibri" w:hAnsi="Calibri"/>
                <w:rtl w:val="0"/>
              </w:rPr>
              <w:t xml:space="preserve">R9-10-1010 B, </w:t>
            </w:r>
          </w:p>
          <w:p w:rsidR="00000000" w:rsidDel="00000000" w:rsidP="00000000" w:rsidRDefault="00000000" w:rsidRPr="00000000" w14:paraId="00000005">
            <w:pPr>
              <w:spacing w:line="240" w:lineRule="auto"/>
              <w:rPr>
                <w:rFonts w:ascii="Calibri" w:cs="Calibri" w:eastAsia="Calibri" w:hAnsi="Calibri"/>
              </w:rPr>
            </w:pPr>
            <w:r w:rsidDel="00000000" w:rsidR="00000000" w:rsidRPr="00000000">
              <w:rPr>
                <w:rFonts w:ascii="Calibri" w:cs="Calibri" w:eastAsia="Calibri" w:hAnsi="Calibri"/>
                <w:rtl w:val="0"/>
              </w:rPr>
              <w:t xml:space="preserve">CARF 2.F.1-3, 5-8; 2.A.31</w:t>
            </w:r>
          </w:p>
        </w:tc>
      </w:tr>
      <w:tr>
        <w:trPr>
          <w:cantSplit w:val="0"/>
          <w:tblHeader w:val="0"/>
        </w:trPr>
        <w:tc>
          <w:tcPr/>
          <w:p w:rsidR="00000000" w:rsidDel="00000000" w:rsidP="00000000" w:rsidRDefault="00000000" w:rsidRPr="00000000" w14:paraId="00000006">
            <w:pPr>
              <w:spacing w:line="240" w:lineRule="auto"/>
              <w:rPr>
                <w:rFonts w:ascii="Calibri" w:cs="Calibri" w:eastAsia="Calibri" w:hAnsi="Calibri"/>
              </w:rPr>
            </w:pPr>
            <w:r w:rsidDel="00000000" w:rsidR="00000000" w:rsidRPr="00000000">
              <w:rPr>
                <w:rFonts w:ascii="Calibri" w:cs="Calibri" w:eastAsia="Calibri" w:hAnsi="Calibri"/>
                <w:rtl w:val="0"/>
              </w:rPr>
              <w:t xml:space="preserve">Section: Clinical</w:t>
            </w:r>
          </w:p>
        </w:tc>
        <w:tc>
          <w:tcPr/>
          <w:p w:rsidR="00000000" w:rsidDel="00000000" w:rsidP="00000000" w:rsidRDefault="00000000" w:rsidRPr="00000000" w14:paraId="00000007">
            <w:pPr>
              <w:spacing w:line="240" w:lineRule="auto"/>
              <w:rPr>
                <w:rFonts w:ascii="Calibri" w:cs="Calibri" w:eastAsia="Calibri" w:hAnsi="Calibri"/>
              </w:rPr>
            </w:pPr>
            <w:r w:rsidDel="00000000" w:rsidR="00000000" w:rsidRPr="00000000">
              <w:rPr>
                <w:rFonts w:ascii="Calibri" w:cs="Calibri" w:eastAsia="Calibri" w:hAnsi="Calibri"/>
                <w:rtl w:val="0"/>
              </w:rPr>
              <w:t xml:space="preserve">Effective:  07/2019</w:t>
            </w:r>
          </w:p>
        </w:tc>
      </w:tr>
      <w:tr>
        <w:trPr>
          <w:cantSplit w:val="0"/>
          <w:tblHeader w:val="0"/>
        </w:trPr>
        <w:tc>
          <w:tcPr/>
          <w:p w:rsidR="00000000" w:rsidDel="00000000" w:rsidP="00000000" w:rsidRDefault="00000000" w:rsidRPr="00000000" w14:paraId="00000008">
            <w:pPr>
              <w:spacing w:line="240" w:lineRule="auto"/>
              <w:rPr>
                <w:rFonts w:ascii="Calibri" w:cs="Calibri" w:eastAsia="Calibri" w:hAnsi="Calibri"/>
              </w:rPr>
            </w:pPr>
            <w:r w:rsidDel="00000000" w:rsidR="00000000" w:rsidRPr="00000000">
              <w:rPr>
                <w:rFonts w:ascii="Calibri" w:cs="Calibri" w:eastAsia="Calibri" w:hAnsi="Calibri"/>
                <w:rtl w:val="0"/>
              </w:rPr>
              <w:t xml:space="preserve">Approved by: Program Director</w:t>
            </w:r>
          </w:p>
        </w:tc>
        <w:tc>
          <w:tcPr/>
          <w:p w:rsidR="00000000" w:rsidDel="00000000" w:rsidP="00000000" w:rsidRDefault="00000000" w:rsidRPr="00000000" w14:paraId="00000009">
            <w:pPr>
              <w:spacing w:line="240" w:lineRule="auto"/>
              <w:rPr>
                <w:rFonts w:ascii="Calibri" w:cs="Calibri" w:eastAsia="Calibri" w:hAnsi="Calibri"/>
              </w:rPr>
            </w:pPr>
            <w:r w:rsidDel="00000000" w:rsidR="00000000" w:rsidRPr="00000000">
              <w:rPr>
                <w:rFonts w:ascii="Calibri" w:cs="Calibri" w:eastAsia="Calibri" w:hAnsi="Calibri"/>
                <w:rtl w:val="0"/>
              </w:rPr>
              <w:t xml:space="preserve">Revised:  01/2020</w:t>
            </w:r>
          </w:p>
        </w:tc>
      </w:tr>
      <w:tr>
        <w:trPr>
          <w:cantSplit w:val="0"/>
          <w:tblHeader w:val="0"/>
        </w:trPr>
        <w:tc>
          <w:tcPr/>
          <w:p w:rsidR="00000000" w:rsidDel="00000000" w:rsidP="00000000" w:rsidRDefault="00000000" w:rsidRPr="00000000" w14:paraId="0000000A">
            <w:pPr>
              <w:spacing w:line="240" w:lineRule="auto"/>
              <w:rPr>
                <w:rFonts w:ascii="Calibri" w:cs="Calibri" w:eastAsia="Calibri" w:hAnsi="Calibri"/>
              </w:rPr>
            </w:pPr>
            <w:r w:rsidDel="00000000" w:rsidR="00000000" w:rsidRPr="00000000">
              <w:rPr>
                <w:rtl w:val="0"/>
              </w:rPr>
            </w:r>
          </w:p>
        </w:tc>
        <w:tc>
          <w:tcPr/>
          <w:p w:rsidR="00000000" w:rsidDel="00000000" w:rsidP="00000000" w:rsidRDefault="00000000" w:rsidRPr="00000000" w14:paraId="0000000B">
            <w:pPr>
              <w:spacing w:line="240" w:lineRule="auto"/>
              <w:rPr>
                <w:rFonts w:ascii="Calibri" w:cs="Calibri" w:eastAsia="Calibri" w:hAnsi="Calibri"/>
              </w:rPr>
            </w:pPr>
            <w:r w:rsidDel="00000000" w:rsidR="00000000" w:rsidRPr="00000000">
              <w:rPr>
                <w:rFonts w:ascii="Calibri" w:cs="Calibri" w:eastAsia="Calibri" w:hAnsi="Calibri"/>
                <w:rtl w:val="0"/>
              </w:rPr>
              <w:t xml:space="preserve">Reviewed:12/2021;12/2022;12/23;12/24; 11/25</w:t>
            </w:r>
          </w:p>
        </w:tc>
      </w:tr>
    </w:tbl>
    <w:p w:rsidR="00000000" w:rsidDel="00000000" w:rsidP="00000000" w:rsidRDefault="00000000" w:rsidRPr="00000000" w14:paraId="0000000C">
      <w:pPr>
        <w:pageBreakBefore w:val="0"/>
        <w:widowControl w:val="0"/>
        <w:spacing w:after="12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D">
      <w:pPr>
        <w:pStyle w:val="Heading3"/>
        <w:pageBreakBefore w:val="0"/>
        <w:spacing w:after="120" w:before="200" w:line="240" w:lineRule="auto"/>
        <w:rPr>
          <w:rFonts w:ascii="Calibri" w:cs="Calibri" w:eastAsia="Calibri" w:hAnsi="Calibri"/>
          <w:b w:val="1"/>
          <w:smallCaps w:val="1"/>
          <w:color w:val="000000"/>
          <w:u w:val="single"/>
        </w:rPr>
      </w:pPr>
      <w:r w:rsidDel="00000000" w:rsidR="00000000" w:rsidRPr="00000000">
        <w:rPr>
          <w:rFonts w:ascii="Calibri" w:cs="Calibri" w:eastAsia="Calibri" w:hAnsi="Calibri"/>
          <w:b w:val="1"/>
          <w:smallCaps w:val="1"/>
          <w:color w:val="000000"/>
          <w:u w:val="single"/>
          <w:rtl w:val="0"/>
        </w:rPr>
        <w:t xml:space="preserve">Policy</w:t>
      </w:r>
    </w:p>
    <w:p w:rsidR="00000000" w:rsidDel="00000000" w:rsidP="00000000" w:rsidRDefault="00000000" w:rsidRPr="00000000" w14:paraId="0000000E">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SUNLIGHT MEDICAL SERVICES administers medications and permits self-administration.  SMS maintains procedures describing medication administration.</w:t>
      </w:r>
    </w:p>
    <w:p w:rsidR="00000000" w:rsidDel="00000000" w:rsidP="00000000" w:rsidRDefault="00000000" w:rsidRPr="00000000" w14:paraId="0000000F">
      <w:pPr>
        <w:pageBreakBefore w:val="0"/>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0">
      <w:pPr>
        <w:pStyle w:val="Heading3"/>
        <w:pageBreakBefore w:val="0"/>
        <w:spacing w:after="120" w:before="200" w:line="240" w:lineRule="auto"/>
        <w:rPr>
          <w:rFonts w:ascii="Calibri" w:cs="Calibri" w:eastAsia="Calibri" w:hAnsi="Calibri"/>
          <w:b w:val="1"/>
          <w:smallCaps w:val="1"/>
          <w:color w:val="000000"/>
          <w:u w:val="single"/>
        </w:rPr>
      </w:pPr>
      <w:r w:rsidDel="00000000" w:rsidR="00000000" w:rsidRPr="00000000">
        <w:rPr>
          <w:rFonts w:ascii="Calibri" w:cs="Calibri" w:eastAsia="Calibri" w:hAnsi="Calibri"/>
          <w:b w:val="1"/>
          <w:smallCaps w:val="1"/>
          <w:color w:val="000000"/>
          <w:u w:val="single"/>
          <w:rtl w:val="0"/>
        </w:rPr>
        <w:t xml:space="preserve">Procedures</w:t>
      </w:r>
    </w:p>
    <w:p w:rsidR="00000000" w:rsidDel="00000000" w:rsidP="00000000" w:rsidRDefault="00000000" w:rsidRPr="00000000" w14:paraId="00000011">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Policies and procedures for medication administration:</w:t>
      </w:r>
    </w:p>
    <w:p w:rsidR="00000000" w:rsidDel="00000000" w:rsidP="00000000" w:rsidRDefault="00000000" w:rsidRPr="00000000" w14:paraId="00000012">
      <w:pPr>
        <w:pageBreakBefore w:val="0"/>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3">
      <w:pPr>
        <w:pageBreakBefore w:val="0"/>
        <w:widowControl w:val="0"/>
        <w:numPr>
          <w:ilvl w:val="0"/>
          <w:numId w:val="1"/>
        </w:numPr>
        <w:spacing w:line="240" w:lineRule="auto"/>
        <w:ind w:left="1080" w:hanging="360"/>
        <w:rPr/>
      </w:pPr>
      <w:r w:rsidDel="00000000" w:rsidR="00000000" w:rsidRPr="00000000">
        <w:rPr>
          <w:rFonts w:ascii="Calibri" w:cs="Calibri" w:eastAsia="Calibri" w:hAnsi="Calibri"/>
          <w:rtl w:val="0"/>
        </w:rPr>
        <w:t xml:space="preserve">Are reviewed and approved by a medical practitioner;</w:t>
      </w:r>
      <w:r w:rsidDel="00000000" w:rsidR="00000000" w:rsidRPr="00000000">
        <w:rPr>
          <w:rtl w:val="0"/>
        </w:rPr>
      </w:r>
    </w:p>
    <w:p w:rsidR="00000000" w:rsidDel="00000000" w:rsidP="00000000" w:rsidRDefault="00000000" w:rsidRPr="00000000" w14:paraId="00000014">
      <w:pPr>
        <w:pageBreakBefore w:val="0"/>
        <w:widowControl w:val="0"/>
        <w:numPr>
          <w:ilvl w:val="0"/>
          <w:numId w:val="1"/>
        </w:numPr>
        <w:spacing w:line="240" w:lineRule="auto"/>
        <w:ind w:left="1080" w:hanging="360"/>
        <w:rPr/>
      </w:pPr>
      <w:r w:rsidDel="00000000" w:rsidR="00000000" w:rsidRPr="00000000">
        <w:rPr>
          <w:rFonts w:ascii="Calibri" w:cs="Calibri" w:eastAsia="Calibri" w:hAnsi="Calibri"/>
          <w:rtl w:val="0"/>
        </w:rPr>
        <w:t xml:space="preserve">Specify the individuals who may:</w:t>
      </w:r>
      <w:r w:rsidDel="00000000" w:rsidR="00000000" w:rsidRPr="00000000">
        <w:rPr>
          <w:rtl w:val="0"/>
        </w:rPr>
      </w:r>
    </w:p>
    <w:p w:rsidR="00000000" w:rsidDel="00000000" w:rsidP="00000000" w:rsidRDefault="00000000" w:rsidRPr="00000000" w14:paraId="00000015">
      <w:pPr>
        <w:pageBreakBefore w:val="0"/>
        <w:widowControl w:val="0"/>
        <w:numPr>
          <w:ilvl w:val="1"/>
          <w:numId w:val="10"/>
        </w:numPr>
        <w:spacing w:line="240" w:lineRule="auto"/>
        <w:ind w:left="1800" w:hanging="360"/>
        <w:rPr/>
      </w:pPr>
      <w:r w:rsidDel="00000000" w:rsidR="00000000" w:rsidRPr="00000000">
        <w:rPr>
          <w:rFonts w:ascii="Calibri" w:cs="Calibri" w:eastAsia="Calibri" w:hAnsi="Calibri"/>
          <w:rtl w:val="0"/>
        </w:rPr>
        <w:t xml:space="preserve">Order medication, and</w:t>
      </w:r>
      <w:r w:rsidDel="00000000" w:rsidR="00000000" w:rsidRPr="00000000">
        <w:rPr>
          <w:rtl w:val="0"/>
        </w:rPr>
      </w:r>
    </w:p>
    <w:p w:rsidR="00000000" w:rsidDel="00000000" w:rsidP="00000000" w:rsidRDefault="00000000" w:rsidRPr="00000000" w14:paraId="00000016">
      <w:pPr>
        <w:pageBreakBefore w:val="0"/>
        <w:widowControl w:val="0"/>
        <w:numPr>
          <w:ilvl w:val="1"/>
          <w:numId w:val="10"/>
        </w:numPr>
        <w:spacing w:line="240" w:lineRule="auto"/>
        <w:ind w:left="1800" w:hanging="360"/>
        <w:rPr/>
      </w:pPr>
      <w:r w:rsidDel="00000000" w:rsidR="00000000" w:rsidRPr="00000000">
        <w:rPr>
          <w:rFonts w:ascii="Calibri" w:cs="Calibri" w:eastAsia="Calibri" w:hAnsi="Calibri"/>
          <w:rtl w:val="0"/>
        </w:rPr>
        <w:t xml:space="preserve">Administer medication;</w:t>
      </w:r>
      <w:r w:rsidDel="00000000" w:rsidR="00000000" w:rsidRPr="00000000">
        <w:rPr>
          <w:rtl w:val="0"/>
        </w:rPr>
      </w:r>
    </w:p>
    <w:p w:rsidR="00000000" w:rsidDel="00000000" w:rsidP="00000000" w:rsidRDefault="00000000" w:rsidRPr="00000000" w14:paraId="00000017">
      <w:pPr>
        <w:pageBreakBefore w:val="0"/>
        <w:widowControl w:val="0"/>
        <w:numPr>
          <w:ilvl w:val="0"/>
          <w:numId w:val="10"/>
        </w:numPr>
        <w:spacing w:line="240" w:lineRule="auto"/>
        <w:ind w:left="1080" w:hanging="360"/>
        <w:rPr/>
      </w:pPr>
      <w:r w:rsidDel="00000000" w:rsidR="00000000" w:rsidRPr="00000000">
        <w:rPr>
          <w:rFonts w:ascii="Calibri" w:cs="Calibri" w:eastAsia="Calibri" w:hAnsi="Calibri"/>
          <w:rtl w:val="0"/>
        </w:rPr>
        <w:t xml:space="preserve">Ensure that medication is administered to a patient only as prescribed; and</w:t>
      </w:r>
      <w:r w:rsidDel="00000000" w:rsidR="00000000" w:rsidRPr="00000000">
        <w:rPr>
          <w:rtl w:val="0"/>
        </w:rPr>
      </w:r>
    </w:p>
    <w:p w:rsidR="00000000" w:rsidDel="00000000" w:rsidP="00000000" w:rsidRDefault="00000000" w:rsidRPr="00000000" w14:paraId="00000018">
      <w:pPr>
        <w:pageBreakBefore w:val="0"/>
        <w:widowControl w:val="0"/>
        <w:numPr>
          <w:ilvl w:val="0"/>
          <w:numId w:val="10"/>
        </w:numPr>
        <w:spacing w:line="240" w:lineRule="auto"/>
        <w:ind w:left="1080" w:hanging="360"/>
        <w:rPr/>
      </w:pPr>
      <w:r w:rsidDel="00000000" w:rsidR="00000000" w:rsidRPr="00000000">
        <w:rPr>
          <w:rFonts w:ascii="Calibri" w:cs="Calibri" w:eastAsia="Calibri" w:hAnsi="Calibri"/>
          <w:rtl w:val="0"/>
        </w:rPr>
        <w:t xml:space="preserve">Cover the documentation of a patient’s refusal to take prescribed medication in</w:t>
      </w:r>
      <w:r w:rsidDel="00000000" w:rsidR="00000000" w:rsidRPr="00000000">
        <w:rPr>
          <w:rtl w:val="0"/>
        </w:rPr>
      </w:r>
    </w:p>
    <w:p w:rsidR="00000000" w:rsidDel="00000000" w:rsidP="00000000" w:rsidRDefault="00000000" w:rsidRPr="00000000" w14:paraId="00000019">
      <w:pPr>
        <w:pageBreakBefore w:val="0"/>
        <w:widowControl w:val="0"/>
        <w:spacing w:line="240" w:lineRule="auto"/>
        <w:ind w:left="360" w:firstLine="720"/>
        <w:rPr>
          <w:rFonts w:ascii="Calibri" w:cs="Calibri" w:eastAsia="Calibri" w:hAnsi="Calibri"/>
        </w:rPr>
      </w:pPr>
      <w:r w:rsidDel="00000000" w:rsidR="00000000" w:rsidRPr="00000000">
        <w:rPr>
          <w:rFonts w:ascii="Calibri" w:cs="Calibri" w:eastAsia="Calibri" w:hAnsi="Calibri"/>
          <w:rtl w:val="0"/>
        </w:rPr>
        <w:t xml:space="preserve">the patient’s medical record;</w:t>
      </w:r>
    </w:p>
    <w:p w:rsidR="00000000" w:rsidDel="00000000" w:rsidP="00000000" w:rsidRDefault="00000000" w:rsidRPr="00000000" w14:paraId="0000001A">
      <w:pPr>
        <w:pageBreakBefore w:val="0"/>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B">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Verbal orders for medication services are taken by a nurse, unless otherwise provided by</w:t>
      </w:r>
    </w:p>
    <w:p w:rsidR="00000000" w:rsidDel="00000000" w:rsidP="00000000" w:rsidRDefault="00000000" w:rsidRPr="00000000" w14:paraId="0000001C">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law.</w:t>
      </w:r>
    </w:p>
    <w:p w:rsidR="00000000" w:rsidDel="00000000" w:rsidP="00000000" w:rsidRDefault="00000000" w:rsidRPr="00000000" w14:paraId="0000001D">
      <w:pPr>
        <w:pageBreakBefore w:val="0"/>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E">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 medication administered to a patient is:</w:t>
      </w:r>
    </w:p>
    <w:p w:rsidR="00000000" w:rsidDel="00000000" w:rsidP="00000000" w:rsidRDefault="00000000" w:rsidRPr="00000000" w14:paraId="0000001F">
      <w:pPr>
        <w:pageBreakBefore w:val="0"/>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0">
      <w:pPr>
        <w:pageBreakBefore w:val="0"/>
        <w:widowControl w:val="0"/>
        <w:numPr>
          <w:ilvl w:val="0"/>
          <w:numId w:val="9"/>
        </w:numPr>
        <w:spacing w:line="240" w:lineRule="auto"/>
        <w:ind w:left="1080" w:hanging="360"/>
        <w:rPr/>
      </w:pPr>
      <w:r w:rsidDel="00000000" w:rsidR="00000000" w:rsidRPr="00000000">
        <w:rPr>
          <w:rFonts w:ascii="Calibri" w:cs="Calibri" w:eastAsia="Calibri" w:hAnsi="Calibri"/>
          <w:rtl w:val="0"/>
        </w:rPr>
        <w:t xml:space="preserve">Administered in compliance with an order, and</w:t>
      </w:r>
      <w:r w:rsidDel="00000000" w:rsidR="00000000" w:rsidRPr="00000000">
        <w:rPr>
          <w:rtl w:val="0"/>
        </w:rPr>
      </w:r>
    </w:p>
    <w:p w:rsidR="00000000" w:rsidDel="00000000" w:rsidP="00000000" w:rsidRDefault="00000000" w:rsidRPr="00000000" w14:paraId="00000021">
      <w:pPr>
        <w:pageBreakBefore w:val="0"/>
        <w:widowControl w:val="0"/>
        <w:numPr>
          <w:ilvl w:val="0"/>
          <w:numId w:val="9"/>
        </w:numPr>
        <w:spacing w:after="120" w:line="240" w:lineRule="auto"/>
        <w:ind w:left="1080" w:hanging="360"/>
        <w:rPr/>
      </w:pPr>
      <w:r w:rsidDel="00000000" w:rsidR="00000000" w:rsidRPr="00000000">
        <w:rPr>
          <w:rFonts w:ascii="Calibri" w:cs="Calibri" w:eastAsia="Calibri" w:hAnsi="Calibri"/>
          <w:rtl w:val="0"/>
        </w:rPr>
        <w:t xml:space="preserve">Documented in the patient’s medical record.</w:t>
      </w:r>
      <w:r w:rsidDel="00000000" w:rsidR="00000000" w:rsidRPr="00000000">
        <w:rPr>
          <w:rtl w:val="0"/>
        </w:rPr>
      </w:r>
    </w:p>
    <w:p w:rsidR="00000000" w:rsidDel="00000000" w:rsidP="00000000" w:rsidRDefault="00000000" w:rsidRPr="00000000" w14:paraId="00000022">
      <w:pPr>
        <w:pageBreakBefore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When administering or prescribing medication, SUNLIGHT MEDICAL SERVICES staff documents:</w:t>
      </w:r>
    </w:p>
    <w:p w:rsidR="00000000" w:rsidDel="00000000" w:rsidP="00000000" w:rsidRDefault="00000000" w:rsidRPr="00000000" w14:paraId="00000023">
      <w:pPr>
        <w:pageBreakBefore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4">
      <w:pPr>
        <w:pageBreakBefore w:val="0"/>
        <w:numPr>
          <w:ilvl w:val="0"/>
          <w:numId w:val="8"/>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Informed consent for each medication</w:t>
      </w:r>
      <w:r w:rsidDel="00000000" w:rsidR="00000000" w:rsidRPr="00000000">
        <w:rPr>
          <w:rtl w:val="0"/>
        </w:rPr>
      </w:r>
    </w:p>
    <w:p w:rsidR="00000000" w:rsidDel="00000000" w:rsidP="00000000" w:rsidRDefault="00000000" w:rsidRPr="00000000" w14:paraId="00000025">
      <w:pPr>
        <w:pageBreakBefore w:val="0"/>
        <w:numPr>
          <w:ilvl w:val="0"/>
          <w:numId w:val="8"/>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Name of medication</w:t>
      </w:r>
      <w:r w:rsidDel="00000000" w:rsidR="00000000" w:rsidRPr="00000000">
        <w:rPr>
          <w:rtl w:val="0"/>
        </w:rPr>
      </w:r>
    </w:p>
    <w:p w:rsidR="00000000" w:rsidDel="00000000" w:rsidP="00000000" w:rsidRDefault="00000000" w:rsidRPr="00000000" w14:paraId="00000026">
      <w:pPr>
        <w:pageBreakBefore w:val="0"/>
        <w:numPr>
          <w:ilvl w:val="0"/>
          <w:numId w:val="8"/>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Dosage</w:t>
      </w:r>
      <w:r w:rsidDel="00000000" w:rsidR="00000000" w:rsidRPr="00000000">
        <w:rPr>
          <w:rtl w:val="0"/>
        </w:rPr>
      </w:r>
    </w:p>
    <w:p w:rsidR="00000000" w:rsidDel="00000000" w:rsidP="00000000" w:rsidRDefault="00000000" w:rsidRPr="00000000" w14:paraId="00000027">
      <w:pPr>
        <w:pageBreakBefore w:val="0"/>
        <w:numPr>
          <w:ilvl w:val="0"/>
          <w:numId w:val="8"/>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Frequency</w:t>
      </w:r>
      <w:r w:rsidDel="00000000" w:rsidR="00000000" w:rsidRPr="00000000">
        <w:rPr>
          <w:rtl w:val="0"/>
        </w:rPr>
      </w:r>
    </w:p>
    <w:p w:rsidR="00000000" w:rsidDel="00000000" w:rsidP="00000000" w:rsidRDefault="00000000" w:rsidRPr="00000000" w14:paraId="00000028">
      <w:pPr>
        <w:pageBreakBefore w:val="0"/>
        <w:numPr>
          <w:ilvl w:val="0"/>
          <w:numId w:val="8"/>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Instructions for use, including the method/route of administration</w:t>
      </w:r>
      <w:r w:rsidDel="00000000" w:rsidR="00000000" w:rsidRPr="00000000">
        <w:rPr>
          <w:rtl w:val="0"/>
        </w:rPr>
      </w:r>
    </w:p>
    <w:p w:rsidR="00000000" w:rsidDel="00000000" w:rsidP="00000000" w:rsidRDefault="00000000" w:rsidRPr="00000000" w14:paraId="00000029">
      <w:pPr>
        <w:pageBreakBefore w:val="0"/>
        <w:numPr>
          <w:ilvl w:val="0"/>
          <w:numId w:val="8"/>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Contact information for the prescribing provider, including</w:t>
      </w:r>
      <w:r w:rsidDel="00000000" w:rsidR="00000000" w:rsidRPr="00000000">
        <w:rPr>
          <w:rtl w:val="0"/>
        </w:rPr>
      </w:r>
    </w:p>
    <w:p w:rsidR="00000000" w:rsidDel="00000000" w:rsidP="00000000" w:rsidRDefault="00000000" w:rsidRPr="00000000" w14:paraId="0000002A">
      <w:pPr>
        <w:pageBreakBefore w:val="0"/>
        <w:spacing w:line="240" w:lineRule="auto"/>
        <w:ind w:left="1080" w:hanging="72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B">
      <w:pPr>
        <w:pageBreakBefore w:val="0"/>
        <w:numPr>
          <w:ilvl w:val="1"/>
          <w:numId w:val="4"/>
        </w:numPr>
        <w:spacing w:line="240" w:lineRule="auto"/>
        <w:ind w:left="1800" w:hanging="360"/>
        <w:rPr>
          <w:sz w:val="24"/>
          <w:szCs w:val="24"/>
        </w:rPr>
      </w:pPr>
      <w:r w:rsidDel="00000000" w:rsidR="00000000" w:rsidRPr="00000000">
        <w:rPr>
          <w:rFonts w:ascii="Calibri" w:cs="Calibri" w:eastAsia="Calibri" w:hAnsi="Calibri"/>
          <w:sz w:val="24"/>
          <w:szCs w:val="24"/>
          <w:rtl w:val="0"/>
        </w:rPr>
        <w:t xml:space="preserve">Name</w:t>
      </w:r>
      <w:r w:rsidDel="00000000" w:rsidR="00000000" w:rsidRPr="00000000">
        <w:rPr>
          <w:rtl w:val="0"/>
        </w:rPr>
      </w:r>
    </w:p>
    <w:p w:rsidR="00000000" w:rsidDel="00000000" w:rsidP="00000000" w:rsidRDefault="00000000" w:rsidRPr="00000000" w14:paraId="0000002C">
      <w:pPr>
        <w:pageBreakBefore w:val="0"/>
        <w:numPr>
          <w:ilvl w:val="1"/>
          <w:numId w:val="4"/>
        </w:numPr>
        <w:spacing w:line="240" w:lineRule="auto"/>
        <w:ind w:left="1800" w:hanging="360"/>
        <w:rPr>
          <w:sz w:val="24"/>
          <w:szCs w:val="24"/>
        </w:rPr>
      </w:pPr>
      <w:r w:rsidDel="00000000" w:rsidR="00000000" w:rsidRPr="00000000">
        <w:rPr>
          <w:rFonts w:ascii="Calibri" w:cs="Calibri" w:eastAsia="Calibri" w:hAnsi="Calibri"/>
          <w:sz w:val="24"/>
          <w:szCs w:val="24"/>
          <w:rtl w:val="0"/>
        </w:rPr>
        <w:t xml:space="preserve">Telephone number</w:t>
      </w:r>
      <w:r w:rsidDel="00000000" w:rsidR="00000000" w:rsidRPr="00000000">
        <w:rPr>
          <w:rtl w:val="0"/>
        </w:rPr>
      </w:r>
    </w:p>
    <w:p w:rsidR="00000000" w:rsidDel="00000000" w:rsidP="00000000" w:rsidRDefault="00000000" w:rsidRPr="00000000" w14:paraId="0000002D">
      <w:pPr>
        <w:pageBreakBefore w:val="0"/>
        <w:spacing w:line="240" w:lineRule="auto"/>
        <w:ind w:left="1800" w:hanging="72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E">
      <w:pPr>
        <w:pageBreakBefore w:val="0"/>
        <w:numPr>
          <w:ilvl w:val="0"/>
          <w:numId w:val="4"/>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When applicable, information on medication administered, including:</w:t>
      </w:r>
      <w:r w:rsidDel="00000000" w:rsidR="00000000" w:rsidRPr="00000000">
        <w:rPr>
          <w:rtl w:val="0"/>
        </w:rPr>
      </w:r>
    </w:p>
    <w:p w:rsidR="00000000" w:rsidDel="00000000" w:rsidP="00000000" w:rsidRDefault="00000000" w:rsidRPr="00000000" w14:paraId="0000002F">
      <w:pPr>
        <w:pageBreakBefore w:val="0"/>
        <w:spacing w:line="240" w:lineRule="auto"/>
        <w:ind w:left="1080" w:hanging="72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0">
      <w:pPr>
        <w:pageBreakBefore w:val="0"/>
        <w:numPr>
          <w:ilvl w:val="1"/>
          <w:numId w:val="3"/>
        </w:numPr>
        <w:spacing w:line="240" w:lineRule="auto"/>
        <w:ind w:left="1800" w:hanging="360"/>
        <w:rPr>
          <w:sz w:val="24"/>
          <w:szCs w:val="24"/>
        </w:rPr>
      </w:pPr>
      <w:r w:rsidDel="00000000" w:rsidR="00000000" w:rsidRPr="00000000">
        <w:rPr>
          <w:rFonts w:ascii="Calibri" w:cs="Calibri" w:eastAsia="Calibri" w:hAnsi="Calibri"/>
          <w:sz w:val="24"/>
          <w:szCs w:val="24"/>
          <w:rtl w:val="0"/>
        </w:rPr>
        <w:t xml:space="preserve">Time medication was administered</w:t>
      </w:r>
      <w:r w:rsidDel="00000000" w:rsidR="00000000" w:rsidRPr="00000000">
        <w:rPr>
          <w:rtl w:val="0"/>
        </w:rPr>
      </w:r>
    </w:p>
    <w:p w:rsidR="00000000" w:rsidDel="00000000" w:rsidP="00000000" w:rsidRDefault="00000000" w:rsidRPr="00000000" w14:paraId="00000031">
      <w:pPr>
        <w:pageBreakBefore w:val="0"/>
        <w:numPr>
          <w:ilvl w:val="1"/>
          <w:numId w:val="3"/>
        </w:numPr>
        <w:spacing w:line="240" w:lineRule="auto"/>
        <w:ind w:left="1800" w:hanging="360"/>
        <w:rPr>
          <w:sz w:val="24"/>
          <w:szCs w:val="24"/>
        </w:rPr>
      </w:pPr>
      <w:r w:rsidDel="00000000" w:rsidR="00000000" w:rsidRPr="00000000">
        <w:rPr>
          <w:rFonts w:ascii="Calibri" w:cs="Calibri" w:eastAsia="Calibri" w:hAnsi="Calibri"/>
          <w:sz w:val="24"/>
          <w:szCs w:val="24"/>
          <w:rtl w:val="0"/>
        </w:rPr>
        <w:t xml:space="preserve">Name of person administering</w:t>
      </w:r>
      <w:r w:rsidDel="00000000" w:rsidR="00000000" w:rsidRPr="00000000">
        <w:rPr>
          <w:rtl w:val="0"/>
        </w:rPr>
      </w:r>
    </w:p>
    <w:p w:rsidR="00000000" w:rsidDel="00000000" w:rsidP="00000000" w:rsidRDefault="00000000" w:rsidRPr="00000000" w14:paraId="00000032">
      <w:pPr>
        <w:pageBreakBefore w:val="0"/>
        <w:numPr>
          <w:ilvl w:val="1"/>
          <w:numId w:val="3"/>
        </w:numPr>
        <w:spacing w:line="240" w:lineRule="auto"/>
        <w:ind w:left="1800" w:hanging="360"/>
        <w:rPr>
          <w:sz w:val="24"/>
          <w:szCs w:val="24"/>
        </w:rPr>
      </w:pPr>
      <w:r w:rsidDel="00000000" w:rsidR="00000000" w:rsidRPr="00000000">
        <w:rPr>
          <w:rFonts w:ascii="Calibri" w:cs="Calibri" w:eastAsia="Calibri" w:hAnsi="Calibri"/>
          <w:sz w:val="24"/>
          <w:szCs w:val="24"/>
          <w:rtl w:val="0"/>
        </w:rPr>
        <w:t xml:space="preserve">Confirmation dose accepted or refused</w:t>
      </w:r>
      <w:r w:rsidDel="00000000" w:rsidR="00000000" w:rsidRPr="00000000">
        <w:rPr>
          <w:rtl w:val="0"/>
        </w:rPr>
      </w:r>
    </w:p>
    <w:p w:rsidR="00000000" w:rsidDel="00000000" w:rsidP="00000000" w:rsidRDefault="00000000" w:rsidRPr="00000000" w14:paraId="00000033">
      <w:pPr>
        <w:pageBreakBefore w:val="0"/>
        <w:spacing w:line="240" w:lineRule="auto"/>
        <w:ind w:left="1800" w:hanging="72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4">
      <w:pPr>
        <w:pageBreakBefore w:val="0"/>
        <w:numPr>
          <w:ilvl w:val="0"/>
          <w:numId w:val="8"/>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Observed and reported medication reactions</w:t>
      </w:r>
      <w:r w:rsidDel="00000000" w:rsidR="00000000" w:rsidRPr="00000000">
        <w:rPr>
          <w:rtl w:val="0"/>
        </w:rPr>
      </w:r>
    </w:p>
    <w:p w:rsidR="00000000" w:rsidDel="00000000" w:rsidP="00000000" w:rsidRDefault="00000000" w:rsidRPr="00000000" w14:paraId="00000035">
      <w:pPr>
        <w:pageBreakBefore w:val="0"/>
        <w:numPr>
          <w:ilvl w:val="0"/>
          <w:numId w:val="8"/>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As needed (PRN) medication provided and the reason</w:t>
      </w:r>
      <w:r w:rsidDel="00000000" w:rsidR="00000000" w:rsidRPr="00000000">
        <w:rPr>
          <w:rtl w:val="0"/>
        </w:rPr>
      </w:r>
    </w:p>
    <w:p w:rsidR="00000000" w:rsidDel="00000000" w:rsidP="00000000" w:rsidRDefault="00000000" w:rsidRPr="00000000" w14:paraId="00000036">
      <w:pPr>
        <w:pageBreakBefore w:val="0"/>
        <w:numPr>
          <w:ilvl w:val="0"/>
          <w:numId w:val="8"/>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Medication errors</w:t>
      </w:r>
      <w:r w:rsidDel="00000000" w:rsidR="00000000" w:rsidRPr="00000000">
        <w:rPr>
          <w:rtl w:val="0"/>
        </w:rPr>
      </w:r>
    </w:p>
    <w:p w:rsidR="00000000" w:rsidDel="00000000" w:rsidP="00000000" w:rsidRDefault="00000000" w:rsidRPr="00000000" w14:paraId="00000037">
      <w:pPr>
        <w:pageBreakBefore w:val="0"/>
        <w:numPr>
          <w:ilvl w:val="0"/>
          <w:numId w:val="8"/>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Medication education provided to person served</w:t>
      </w:r>
      <w:r w:rsidDel="00000000" w:rsidR="00000000" w:rsidRPr="00000000">
        <w:rPr>
          <w:rtl w:val="0"/>
        </w:rPr>
      </w:r>
    </w:p>
    <w:p w:rsidR="00000000" w:rsidDel="00000000" w:rsidP="00000000" w:rsidRDefault="00000000" w:rsidRPr="00000000" w14:paraId="00000038">
      <w:pPr>
        <w:pageBreakBefore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9">
      <w:pPr>
        <w:pageBreakBefore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SUNLIGHT MEDICAL SERVICES engages persons served and family members when appropriate in making decisions related to the use of medications and includes medication treatment into the individualized treatment plan of the person served.</w:t>
      </w:r>
    </w:p>
    <w:p w:rsidR="00000000" w:rsidDel="00000000" w:rsidP="00000000" w:rsidRDefault="00000000" w:rsidRPr="00000000" w14:paraId="0000003A">
      <w:pPr>
        <w:pageBreakBefore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B">
      <w:pPr>
        <w:pageBreakBefore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When administering or prescribing medication, SUNLIGHT MEDICAL SERVICES staff:</w:t>
      </w:r>
    </w:p>
    <w:p w:rsidR="00000000" w:rsidDel="00000000" w:rsidP="00000000" w:rsidRDefault="00000000" w:rsidRPr="00000000" w14:paraId="0000003C">
      <w:pPr>
        <w:pageBreakBefore w:val="0"/>
        <w:numPr>
          <w:ilvl w:val="0"/>
          <w:numId w:val="5"/>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Review past medication use to determine efficacy, side effects, and adverse reactions</w:t>
      </w:r>
      <w:r w:rsidDel="00000000" w:rsidR="00000000" w:rsidRPr="00000000">
        <w:rPr>
          <w:rtl w:val="0"/>
        </w:rPr>
      </w:r>
    </w:p>
    <w:p w:rsidR="00000000" w:rsidDel="00000000" w:rsidP="00000000" w:rsidRDefault="00000000" w:rsidRPr="00000000" w14:paraId="0000003D">
      <w:pPr>
        <w:pageBreakBefore w:val="0"/>
        <w:numPr>
          <w:ilvl w:val="0"/>
          <w:numId w:val="5"/>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Screen for common medical comorbidities</w:t>
      </w:r>
      <w:r w:rsidDel="00000000" w:rsidR="00000000" w:rsidRPr="00000000">
        <w:rPr>
          <w:rtl w:val="0"/>
        </w:rPr>
      </w:r>
    </w:p>
    <w:p w:rsidR="00000000" w:rsidDel="00000000" w:rsidP="00000000" w:rsidRDefault="00000000" w:rsidRPr="00000000" w14:paraId="0000003E">
      <w:pPr>
        <w:pageBreakBefore w:val="0"/>
        <w:numPr>
          <w:ilvl w:val="0"/>
          <w:numId w:val="5"/>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Evaluate coexisting medical conditions for potential medication impact</w:t>
      </w:r>
      <w:r w:rsidDel="00000000" w:rsidR="00000000" w:rsidRPr="00000000">
        <w:rPr>
          <w:rtl w:val="0"/>
        </w:rPr>
      </w:r>
    </w:p>
    <w:p w:rsidR="00000000" w:rsidDel="00000000" w:rsidP="00000000" w:rsidRDefault="00000000" w:rsidRPr="00000000" w14:paraId="0000003F">
      <w:pPr>
        <w:pageBreakBefore w:val="0"/>
        <w:numPr>
          <w:ilvl w:val="0"/>
          <w:numId w:val="5"/>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Identify alcohol, tobacco, and other drug use</w:t>
      </w:r>
      <w:r w:rsidDel="00000000" w:rsidR="00000000" w:rsidRPr="00000000">
        <w:rPr>
          <w:rtl w:val="0"/>
        </w:rPr>
      </w:r>
    </w:p>
    <w:p w:rsidR="00000000" w:rsidDel="00000000" w:rsidP="00000000" w:rsidRDefault="00000000" w:rsidRPr="00000000" w14:paraId="00000040">
      <w:pPr>
        <w:pageBreakBefore w:val="0"/>
        <w:numPr>
          <w:ilvl w:val="0"/>
          <w:numId w:val="5"/>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Identify over the counter medications</w:t>
      </w:r>
      <w:r w:rsidDel="00000000" w:rsidR="00000000" w:rsidRPr="00000000">
        <w:rPr>
          <w:rtl w:val="0"/>
        </w:rPr>
      </w:r>
    </w:p>
    <w:p w:rsidR="00000000" w:rsidDel="00000000" w:rsidP="00000000" w:rsidRDefault="00000000" w:rsidRPr="00000000" w14:paraId="00000041">
      <w:pPr>
        <w:pageBreakBefore w:val="0"/>
        <w:numPr>
          <w:ilvl w:val="0"/>
          <w:numId w:val="5"/>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Review use of medications by women of childbearing age or during pregnancy, if applicable</w:t>
      </w:r>
      <w:r w:rsidDel="00000000" w:rsidR="00000000" w:rsidRPr="00000000">
        <w:rPr>
          <w:rtl w:val="0"/>
        </w:rPr>
      </w:r>
    </w:p>
    <w:p w:rsidR="00000000" w:rsidDel="00000000" w:rsidP="00000000" w:rsidRDefault="00000000" w:rsidRPr="00000000" w14:paraId="00000042">
      <w:pPr>
        <w:pageBreakBefore w:val="0"/>
        <w:numPr>
          <w:ilvl w:val="0"/>
          <w:numId w:val="5"/>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Identify special dietary needs and restrictions associated with medication use</w:t>
      </w:r>
      <w:r w:rsidDel="00000000" w:rsidR="00000000" w:rsidRPr="00000000">
        <w:rPr>
          <w:rtl w:val="0"/>
        </w:rPr>
      </w:r>
    </w:p>
    <w:p w:rsidR="00000000" w:rsidDel="00000000" w:rsidP="00000000" w:rsidRDefault="00000000" w:rsidRPr="00000000" w14:paraId="00000043">
      <w:pPr>
        <w:pageBreakBefore w:val="0"/>
        <w:numPr>
          <w:ilvl w:val="0"/>
          <w:numId w:val="5"/>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Identify potential medication interactions</w:t>
      </w:r>
      <w:r w:rsidDel="00000000" w:rsidR="00000000" w:rsidRPr="00000000">
        <w:rPr>
          <w:rtl w:val="0"/>
        </w:rPr>
      </w:r>
    </w:p>
    <w:p w:rsidR="00000000" w:rsidDel="00000000" w:rsidP="00000000" w:rsidRDefault="00000000" w:rsidRPr="00000000" w14:paraId="00000044">
      <w:pPr>
        <w:pageBreakBefore w:val="0"/>
        <w:numPr>
          <w:ilvl w:val="0"/>
          <w:numId w:val="5"/>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Order necessary laboratory tests or other monitoring procedures</w:t>
      </w:r>
      <w:r w:rsidDel="00000000" w:rsidR="00000000" w:rsidRPr="00000000">
        <w:rPr>
          <w:rtl w:val="0"/>
        </w:rPr>
      </w:r>
    </w:p>
    <w:p w:rsidR="00000000" w:rsidDel="00000000" w:rsidP="00000000" w:rsidRDefault="00000000" w:rsidRPr="00000000" w14:paraId="00000045">
      <w:pPr>
        <w:pageBreakBefore w:val="0"/>
        <w:numPr>
          <w:ilvl w:val="0"/>
          <w:numId w:val="5"/>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Assess and document abnormal involuntary movements in persons receiving antipsychotic medications, if applicable</w:t>
      </w:r>
      <w:r w:rsidDel="00000000" w:rsidR="00000000" w:rsidRPr="00000000">
        <w:rPr>
          <w:rtl w:val="0"/>
        </w:rPr>
      </w:r>
    </w:p>
    <w:p w:rsidR="00000000" w:rsidDel="00000000" w:rsidP="00000000" w:rsidRDefault="00000000" w:rsidRPr="00000000" w14:paraId="00000046">
      <w:pPr>
        <w:pageBreakBefore w:val="0"/>
        <w:numPr>
          <w:ilvl w:val="0"/>
          <w:numId w:val="5"/>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Coordinate care with primary care provider</w:t>
      </w:r>
      <w:r w:rsidDel="00000000" w:rsidR="00000000" w:rsidRPr="00000000">
        <w:rPr>
          <w:rtl w:val="0"/>
        </w:rPr>
      </w:r>
    </w:p>
    <w:p w:rsidR="00000000" w:rsidDel="00000000" w:rsidP="00000000" w:rsidRDefault="00000000" w:rsidRPr="00000000" w14:paraId="00000047">
      <w:pPr>
        <w:pageBreakBefore w:val="0"/>
        <w:numPr>
          <w:ilvl w:val="0"/>
          <w:numId w:val="5"/>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Discuss expected course of use for each medication</w:t>
      </w:r>
      <w:r w:rsidDel="00000000" w:rsidR="00000000" w:rsidRPr="00000000">
        <w:rPr>
          <w:rtl w:val="0"/>
        </w:rPr>
      </w:r>
    </w:p>
    <w:p w:rsidR="00000000" w:rsidDel="00000000" w:rsidP="00000000" w:rsidRDefault="00000000" w:rsidRPr="00000000" w14:paraId="00000048">
      <w:pPr>
        <w:pageBreakBefore w:val="0"/>
        <w:numPr>
          <w:ilvl w:val="0"/>
          <w:numId w:val="5"/>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Reassess medication profile ongoing</w:t>
      </w:r>
      <w:r w:rsidDel="00000000" w:rsidR="00000000" w:rsidRPr="00000000">
        <w:rPr>
          <w:rtl w:val="0"/>
        </w:rPr>
      </w:r>
    </w:p>
    <w:p w:rsidR="00000000" w:rsidDel="00000000" w:rsidP="00000000" w:rsidRDefault="00000000" w:rsidRPr="00000000" w14:paraId="00000049">
      <w:pPr>
        <w:pageBreakBefore w:val="0"/>
        <w:numPr>
          <w:ilvl w:val="0"/>
          <w:numId w:val="5"/>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Use Prescription Drug Monitoring Program (PDMP), when available</w:t>
      </w:r>
      <w:r w:rsidDel="00000000" w:rsidR="00000000" w:rsidRPr="00000000">
        <w:rPr>
          <w:rtl w:val="0"/>
        </w:rPr>
      </w:r>
    </w:p>
    <w:p w:rsidR="00000000" w:rsidDel="00000000" w:rsidP="00000000" w:rsidRDefault="00000000" w:rsidRPr="00000000" w14:paraId="0000004A">
      <w:pPr>
        <w:pageBreakBefore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B">
      <w:pPr>
        <w:pageBreakBefore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SUNLIGHT MEDICAL SERVICES posts the poison control telephone number in treatment areas and provides it to persons served and program personnel.</w:t>
      </w:r>
    </w:p>
    <w:p w:rsidR="00000000" w:rsidDel="00000000" w:rsidP="00000000" w:rsidRDefault="00000000" w:rsidRPr="00000000" w14:paraId="0000004C">
      <w:pPr>
        <w:pageBreakBefore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D">
      <w:pPr>
        <w:pageBreakBefore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SUNLIGHT MEDICAL SERVICES provides medication training to direct service personnel at orientation and annually and to persons served that includes:</w:t>
      </w:r>
    </w:p>
    <w:p w:rsidR="00000000" w:rsidDel="00000000" w:rsidP="00000000" w:rsidRDefault="00000000" w:rsidRPr="00000000" w14:paraId="0000004E">
      <w:pPr>
        <w:pageBreakBefore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F">
      <w:pPr>
        <w:pageBreakBefore w:val="0"/>
        <w:numPr>
          <w:ilvl w:val="0"/>
          <w:numId w:val="7"/>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Medication purpose</w:t>
      </w:r>
      <w:r w:rsidDel="00000000" w:rsidR="00000000" w:rsidRPr="00000000">
        <w:rPr>
          <w:rtl w:val="0"/>
        </w:rPr>
      </w:r>
    </w:p>
    <w:p w:rsidR="00000000" w:rsidDel="00000000" w:rsidP="00000000" w:rsidRDefault="00000000" w:rsidRPr="00000000" w14:paraId="00000050">
      <w:pPr>
        <w:pageBreakBefore w:val="0"/>
        <w:numPr>
          <w:ilvl w:val="0"/>
          <w:numId w:val="7"/>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Benefits and risks associated with medication use</w:t>
      </w:r>
      <w:r w:rsidDel="00000000" w:rsidR="00000000" w:rsidRPr="00000000">
        <w:rPr>
          <w:rtl w:val="0"/>
        </w:rPr>
      </w:r>
    </w:p>
    <w:p w:rsidR="00000000" w:rsidDel="00000000" w:rsidP="00000000" w:rsidRDefault="00000000" w:rsidRPr="00000000" w14:paraId="00000051">
      <w:pPr>
        <w:pageBreakBefore w:val="0"/>
        <w:numPr>
          <w:ilvl w:val="0"/>
          <w:numId w:val="7"/>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Contraindications</w:t>
      </w:r>
      <w:r w:rsidDel="00000000" w:rsidR="00000000" w:rsidRPr="00000000">
        <w:rPr>
          <w:rtl w:val="0"/>
        </w:rPr>
      </w:r>
    </w:p>
    <w:p w:rsidR="00000000" w:rsidDel="00000000" w:rsidP="00000000" w:rsidRDefault="00000000" w:rsidRPr="00000000" w14:paraId="00000052">
      <w:pPr>
        <w:pageBreakBefore w:val="0"/>
        <w:numPr>
          <w:ilvl w:val="0"/>
          <w:numId w:val="7"/>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Side effects</w:t>
      </w:r>
      <w:r w:rsidDel="00000000" w:rsidR="00000000" w:rsidRPr="00000000">
        <w:rPr>
          <w:rtl w:val="0"/>
        </w:rPr>
      </w:r>
    </w:p>
    <w:p w:rsidR="00000000" w:rsidDel="00000000" w:rsidP="00000000" w:rsidRDefault="00000000" w:rsidRPr="00000000" w14:paraId="00000053">
      <w:pPr>
        <w:pageBreakBefore w:val="0"/>
        <w:numPr>
          <w:ilvl w:val="0"/>
          <w:numId w:val="7"/>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Missed doses</w:t>
      </w:r>
      <w:r w:rsidDel="00000000" w:rsidR="00000000" w:rsidRPr="00000000">
        <w:rPr>
          <w:rtl w:val="0"/>
        </w:rPr>
      </w:r>
    </w:p>
    <w:p w:rsidR="00000000" w:rsidDel="00000000" w:rsidP="00000000" w:rsidRDefault="00000000" w:rsidRPr="00000000" w14:paraId="00000054">
      <w:pPr>
        <w:pageBreakBefore w:val="0"/>
        <w:numPr>
          <w:ilvl w:val="0"/>
          <w:numId w:val="7"/>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Potential implications of diet and exercise when using medications</w:t>
      </w:r>
      <w:r w:rsidDel="00000000" w:rsidR="00000000" w:rsidRPr="00000000">
        <w:rPr>
          <w:rtl w:val="0"/>
        </w:rPr>
      </w:r>
    </w:p>
    <w:p w:rsidR="00000000" w:rsidDel="00000000" w:rsidP="00000000" w:rsidRDefault="00000000" w:rsidRPr="00000000" w14:paraId="00000055">
      <w:pPr>
        <w:pageBreakBefore w:val="0"/>
        <w:numPr>
          <w:ilvl w:val="0"/>
          <w:numId w:val="7"/>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Risks associated with medication use during pregnancy</w:t>
      </w:r>
      <w:r w:rsidDel="00000000" w:rsidR="00000000" w:rsidRPr="00000000">
        <w:rPr>
          <w:rtl w:val="0"/>
        </w:rPr>
      </w:r>
    </w:p>
    <w:p w:rsidR="00000000" w:rsidDel="00000000" w:rsidP="00000000" w:rsidRDefault="00000000" w:rsidRPr="00000000" w14:paraId="00000056">
      <w:pPr>
        <w:pageBreakBefore w:val="0"/>
        <w:numPr>
          <w:ilvl w:val="0"/>
          <w:numId w:val="7"/>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Importance of taking medications as prescribed</w:t>
      </w:r>
      <w:r w:rsidDel="00000000" w:rsidR="00000000" w:rsidRPr="00000000">
        <w:rPr>
          <w:rtl w:val="0"/>
        </w:rPr>
      </w:r>
    </w:p>
    <w:p w:rsidR="00000000" w:rsidDel="00000000" w:rsidP="00000000" w:rsidRDefault="00000000" w:rsidRPr="00000000" w14:paraId="00000057">
      <w:pPr>
        <w:pageBreakBefore w:val="0"/>
        <w:numPr>
          <w:ilvl w:val="0"/>
          <w:numId w:val="7"/>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Need for laboratory studies, test, or other monitoring</w:t>
      </w:r>
      <w:r w:rsidDel="00000000" w:rsidR="00000000" w:rsidRPr="00000000">
        <w:rPr>
          <w:rtl w:val="0"/>
        </w:rPr>
      </w:r>
    </w:p>
    <w:p w:rsidR="00000000" w:rsidDel="00000000" w:rsidP="00000000" w:rsidRDefault="00000000" w:rsidRPr="00000000" w14:paraId="00000058">
      <w:pPr>
        <w:pageBreakBefore w:val="0"/>
        <w:numPr>
          <w:ilvl w:val="0"/>
          <w:numId w:val="7"/>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Early signs that medication efficacy is diminishing</w:t>
      </w:r>
      <w:r w:rsidDel="00000000" w:rsidR="00000000" w:rsidRPr="00000000">
        <w:rPr>
          <w:rtl w:val="0"/>
        </w:rPr>
      </w:r>
    </w:p>
    <w:p w:rsidR="00000000" w:rsidDel="00000000" w:rsidP="00000000" w:rsidRDefault="00000000" w:rsidRPr="00000000" w14:paraId="00000059">
      <w:pPr>
        <w:pageBreakBefore w:val="0"/>
        <w:numPr>
          <w:ilvl w:val="0"/>
          <w:numId w:val="7"/>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Signs of non-adherence to medication prescriptions</w:t>
      </w:r>
      <w:r w:rsidDel="00000000" w:rsidR="00000000" w:rsidRPr="00000000">
        <w:rPr>
          <w:rtl w:val="0"/>
        </w:rPr>
      </w:r>
    </w:p>
    <w:p w:rsidR="00000000" w:rsidDel="00000000" w:rsidP="00000000" w:rsidRDefault="00000000" w:rsidRPr="00000000" w14:paraId="0000005A">
      <w:pPr>
        <w:pageBreakBefore w:val="0"/>
        <w:numPr>
          <w:ilvl w:val="0"/>
          <w:numId w:val="7"/>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Potential drug reactions when combining prescription and non-prescription medications</w:t>
      </w:r>
      <w:r w:rsidDel="00000000" w:rsidR="00000000" w:rsidRPr="00000000">
        <w:rPr>
          <w:rtl w:val="0"/>
        </w:rPr>
      </w:r>
    </w:p>
    <w:p w:rsidR="00000000" w:rsidDel="00000000" w:rsidP="00000000" w:rsidRDefault="00000000" w:rsidRPr="00000000" w14:paraId="0000005B">
      <w:pPr>
        <w:pageBreakBefore w:val="0"/>
        <w:numPr>
          <w:ilvl w:val="0"/>
          <w:numId w:val="7"/>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Instruction on self-administration, when applicable</w:t>
      </w:r>
      <w:r w:rsidDel="00000000" w:rsidR="00000000" w:rsidRPr="00000000">
        <w:rPr>
          <w:rtl w:val="0"/>
        </w:rPr>
      </w:r>
    </w:p>
    <w:p w:rsidR="00000000" w:rsidDel="00000000" w:rsidP="00000000" w:rsidRDefault="00000000" w:rsidRPr="00000000" w14:paraId="0000005C">
      <w:pPr>
        <w:pageBreakBefore w:val="0"/>
        <w:numPr>
          <w:ilvl w:val="0"/>
          <w:numId w:val="7"/>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Expected course of use of medication, including discontinuation</w:t>
      </w:r>
      <w:r w:rsidDel="00000000" w:rsidR="00000000" w:rsidRPr="00000000">
        <w:rPr>
          <w:rtl w:val="0"/>
        </w:rPr>
      </w:r>
    </w:p>
    <w:p w:rsidR="00000000" w:rsidDel="00000000" w:rsidP="00000000" w:rsidRDefault="00000000" w:rsidRPr="00000000" w14:paraId="0000005D">
      <w:pPr>
        <w:pageBreakBefore w:val="0"/>
        <w:numPr>
          <w:ilvl w:val="0"/>
          <w:numId w:val="7"/>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Availability of financial supports and resources to assist in obtaining needed medications</w:t>
      </w:r>
      <w:r w:rsidDel="00000000" w:rsidR="00000000" w:rsidRPr="00000000">
        <w:rPr>
          <w:rtl w:val="0"/>
        </w:rPr>
      </w:r>
    </w:p>
    <w:p w:rsidR="00000000" w:rsidDel="00000000" w:rsidP="00000000" w:rsidRDefault="00000000" w:rsidRPr="00000000" w14:paraId="0000005E">
      <w:pPr>
        <w:pageBreakBefore w:val="0"/>
        <w:numPr>
          <w:ilvl w:val="0"/>
          <w:numId w:val="7"/>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What to do in the event there is a question or concern about medication</w:t>
      </w:r>
      <w:r w:rsidDel="00000000" w:rsidR="00000000" w:rsidRPr="00000000">
        <w:rPr>
          <w:rtl w:val="0"/>
        </w:rPr>
      </w:r>
    </w:p>
    <w:p w:rsidR="00000000" w:rsidDel="00000000" w:rsidP="00000000" w:rsidRDefault="00000000" w:rsidRPr="00000000" w14:paraId="0000005F">
      <w:pPr>
        <w:pageBreakBefore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0">
      <w:pPr>
        <w:pageBreakBefore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SUNLIGHT MEDICAL SERVICES conducts a documented peer review by a qualified professional licensed to prescribe or pharmacist on an annual basis by:</w:t>
      </w:r>
    </w:p>
    <w:p w:rsidR="00000000" w:rsidDel="00000000" w:rsidP="00000000" w:rsidRDefault="00000000" w:rsidRPr="00000000" w14:paraId="00000061">
      <w:pPr>
        <w:pageBreakBefore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2">
      <w:pPr>
        <w:pageBreakBefore w:val="0"/>
        <w:numPr>
          <w:ilvl w:val="0"/>
          <w:numId w:val="11"/>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Reviewing a representative sample of records of persons for whom prescriptions were provided</w:t>
      </w:r>
      <w:r w:rsidDel="00000000" w:rsidR="00000000" w:rsidRPr="00000000">
        <w:rPr>
          <w:rtl w:val="0"/>
        </w:rPr>
      </w:r>
    </w:p>
    <w:p w:rsidR="00000000" w:rsidDel="00000000" w:rsidP="00000000" w:rsidRDefault="00000000" w:rsidRPr="00000000" w14:paraId="00000063">
      <w:pPr>
        <w:pageBreakBefore w:val="0"/>
        <w:numPr>
          <w:ilvl w:val="0"/>
          <w:numId w:val="11"/>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Assessing appropriateness of each medication, as determined by:</w:t>
      </w:r>
      <w:r w:rsidDel="00000000" w:rsidR="00000000" w:rsidRPr="00000000">
        <w:rPr>
          <w:rtl w:val="0"/>
        </w:rPr>
      </w:r>
    </w:p>
    <w:p w:rsidR="00000000" w:rsidDel="00000000" w:rsidP="00000000" w:rsidRDefault="00000000" w:rsidRPr="00000000" w14:paraId="00000064">
      <w:pPr>
        <w:pageBreakBefore w:val="0"/>
        <w:numPr>
          <w:ilvl w:val="1"/>
          <w:numId w:val="6"/>
        </w:numPr>
        <w:spacing w:line="240" w:lineRule="auto"/>
        <w:ind w:left="1800" w:hanging="360"/>
        <w:rPr>
          <w:sz w:val="24"/>
          <w:szCs w:val="24"/>
        </w:rPr>
      </w:pPr>
      <w:r w:rsidDel="00000000" w:rsidR="00000000" w:rsidRPr="00000000">
        <w:rPr>
          <w:rFonts w:ascii="Calibri" w:cs="Calibri" w:eastAsia="Calibri" w:hAnsi="Calibri"/>
          <w:sz w:val="24"/>
          <w:szCs w:val="24"/>
          <w:rtl w:val="0"/>
        </w:rPr>
        <w:t xml:space="preserve">Needs and preferences of person served</w:t>
      </w:r>
      <w:r w:rsidDel="00000000" w:rsidR="00000000" w:rsidRPr="00000000">
        <w:rPr>
          <w:rtl w:val="0"/>
        </w:rPr>
      </w:r>
    </w:p>
    <w:p w:rsidR="00000000" w:rsidDel="00000000" w:rsidP="00000000" w:rsidRDefault="00000000" w:rsidRPr="00000000" w14:paraId="00000065">
      <w:pPr>
        <w:pageBreakBefore w:val="0"/>
        <w:numPr>
          <w:ilvl w:val="1"/>
          <w:numId w:val="6"/>
        </w:numPr>
        <w:spacing w:line="240" w:lineRule="auto"/>
        <w:ind w:left="1800" w:hanging="360"/>
        <w:rPr>
          <w:sz w:val="24"/>
          <w:szCs w:val="24"/>
        </w:rPr>
      </w:pPr>
      <w:r w:rsidDel="00000000" w:rsidR="00000000" w:rsidRPr="00000000">
        <w:rPr>
          <w:rFonts w:ascii="Calibri" w:cs="Calibri" w:eastAsia="Calibri" w:hAnsi="Calibri"/>
          <w:sz w:val="24"/>
          <w:szCs w:val="24"/>
          <w:rtl w:val="0"/>
        </w:rPr>
        <w:t xml:space="preserve">Condition for which medication is prescribed</w:t>
      </w:r>
      <w:r w:rsidDel="00000000" w:rsidR="00000000" w:rsidRPr="00000000">
        <w:rPr>
          <w:rtl w:val="0"/>
        </w:rPr>
      </w:r>
    </w:p>
    <w:p w:rsidR="00000000" w:rsidDel="00000000" w:rsidP="00000000" w:rsidRDefault="00000000" w:rsidRPr="00000000" w14:paraId="00000066">
      <w:pPr>
        <w:pageBreakBefore w:val="0"/>
        <w:numPr>
          <w:ilvl w:val="1"/>
          <w:numId w:val="6"/>
        </w:numPr>
        <w:spacing w:line="240" w:lineRule="auto"/>
        <w:ind w:left="1800" w:hanging="360"/>
        <w:rPr>
          <w:sz w:val="24"/>
          <w:szCs w:val="24"/>
        </w:rPr>
      </w:pPr>
      <w:r w:rsidDel="00000000" w:rsidR="00000000" w:rsidRPr="00000000">
        <w:rPr>
          <w:rFonts w:ascii="Calibri" w:cs="Calibri" w:eastAsia="Calibri" w:hAnsi="Calibri"/>
          <w:sz w:val="24"/>
          <w:szCs w:val="24"/>
          <w:rtl w:val="0"/>
        </w:rPr>
        <w:t xml:space="preserve">Dosage</w:t>
      </w:r>
      <w:r w:rsidDel="00000000" w:rsidR="00000000" w:rsidRPr="00000000">
        <w:rPr>
          <w:rtl w:val="0"/>
        </w:rPr>
      </w:r>
    </w:p>
    <w:p w:rsidR="00000000" w:rsidDel="00000000" w:rsidP="00000000" w:rsidRDefault="00000000" w:rsidRPr="00000000" w14:paraId="00000067">
      <w:pPr>
        <w:pageBreakBefore w:val="0"/>
        <w:numPr>
          <w:ilvl w:val="1"/>
          <w:numId w:val="6"/>
        </w:numPr>
        <w:spacing w:line="240" w:lineRule="auto"/>
        <w:ind w:left="1800" w:hanging="360"/>
        <w:rPr>
          <w:sz w:val="24"/>
          <w:szCs w:val="24"/>
        </w:rPr>
      </w:pPr>
      <w:r w:rsidDel="00000000" w:rsidR="00000000" w:rsidRPr="00000000">
        <w:rPr>
          <w:rFonts w:ascii="Calibri" w:cs="Calibri" w:eastAsia="Calibri" w:hAnsi="Calibri"/>
          <w:sz w:val="24"/>
          <w:szCs w:val="24"/>
          <w:rtl w:val="0"/>
        </w:rPr>
        <w:t xml:space="preserve">Periodic reevaluation of continued use of medication</w:t>
      </w:r>
      <w:r w:rsidDel="00000000" w:rsidR="00000000" w:rsidRPr="00000000">
        <w:rPr>
          <w:rtl w:val="0"/>
        </w:rPr>
      </w:r>
    </w:p>
    <w:p w:rsidR="00000000" w:rsidDel="00000000" w:rsidP="00000000" w:rsidRDefault="00000000" w:rsidRPr="00000000" w14:paraId="00000068">
      <w:pPr>
        <w:pageBreakBefore w:val="0"/>
        <w:numPr>
          <w:ilvl w:val="1"/>
          <w:numId w:val="6"/>
        </w:numPr>
        <w:spacing w:line="240" w:lineRule="auto"/>
        <w:ind w:left="1800" w:hanging="360"/>
        <w:rPr>
          <w:sz w:val="24"/>
          <w:szCs w:val="24"/>
        </w:rPr>
      </w:pPr>
      <w:r w:rsidDel="00000000" w:rsidR="00000000" w:rsidRPr="00000000">
        <w:rPr>
          <w:rFonts w:ascii="Calibri" w:cs="Calibri" w:eastAsia="Calibri" w:hAnsi="Calibri"/>
          <w:sz w:val="24"/>
          <w:szCs w:val="24"/>
          <w:rtl w:val="0"/>
        </w:rPr>
        <w:t xml:space="preserve">Efficacy of medication</w:t>
      </w:r>
      <w:r w:rsidDel="00000000" w:rsidR="00000000" w:rsidRPr="00000000">
        <w:rPr>
          <w:rtl w:val="0"/>
        </w:rPr>
      </w:r>
    </w:p>
    <w:p w:rsidR="00000000" w:rsidDel="00000000" w:rsidP="00000000" w:rsidRDefault="00000000" w:rsidRPr="00000000" w14:paraId="00000069">
      <w:pPr>
        <w:pageBreakBefore w:val="0"/>
        <w:numPr>
          <w:ilvl w:val="0"/>
          <w:numId w:val="6"/>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Determining whether:</w:t>
      </w:r>
      <w:r w:rsidDel="00000000" w:rsidR="00000000" w:rsidRPr="00000000">
        <w:rPr>
          <w:rtl w:val="0"/>
        </w:rPr>
      </w:r>
    </w:p>
    <w:p w:rsidR="00000000" w:rsidDel="00000000" w:rsidP="00000000" w:rsidRDefault="00000000" w:rsidRPr="00000000" w14:paraId="0000006A">
      <w:pPr>
        <w:pageBreakBefore w:val="0"/>
        <w:numPr>
          <w:ilvl w:val="1"/>
          <w:numId w:val="6"/>
        </w:numPr>
        <w:spacing w:line="240" w:lineRule="auto"/>
        <w:ind w:left="1800" w:hanging="360"/>
        <w:rPr>
          <w:sz w:val="24"/>
          <w:szCs w:val="24"/>
        </w:rPr>
      </w:pPr>
      <w:r w:rsidDel="00000000" w:rsidR="00000000" w:rsidRPr="00000000">
        <w:rPr>
          <w:rFonts w:ascii="Calibri" w:cs="Calibri" w:eastAsia="Calibri" w:hAnsi="Calibri"/>
          <w:sz w:val="24"/>
          <w:szCs w:val="24"/>
          <w:rtl w:val="0"/>
        </w:rPr>
        <w:t xml:space="preserve">The following was identified and addressed:</w:t>
      </w:r>
      <w:r w:rsidDel="00000000" w:rsidR="00000000" w:rsidRPr="00000000">
        <w:rPr>
          <w:rtl w:val="0"/>
        </w:rPr>
      </w:r>
    </w:p>
    <w:p w:rsidR="00000000" w:rsidDel="00000000" w:rsidP="00000000" w:rsidRDefault="00000000" w:rsidRPr="00000000" w14:paraId="0000006B">
      <w:pPr>
        <w:pageBreakBefore w:val="0"/>
        <w:numPr>
          <w:ilvl w:val="2"/>
          <w:numId w:val="6"/>
        </w:numPr>
        <w:spacing w:line="240" w:lineRule="auto"/>
        <w:ind w:left="2520" w:hanging="360"/>
        <w:rPr>
          <w:sz w:val="24"/>
          <w:szCs w:val="24"/>
        </w:rPr>
      </w:pPr>
      <w:r w:rsidDel="00000000" w:rsidR="00000000" w:rsidRPr="00000000">
        <w:rPr>
          <w:rFonts w:ascii="Calibri" w:cs="Calibri" w:eastAsia="Calibri" w:hAnsi="Calibri"/>
          <w:sz w:val="24"/>
          <w:szCs w:val="24"/>
          <w:rtl w:val="0"/>
        </w:rPr>
        <w:t xml:space="preserve">Contraindications</w:t>
      </w:r>
      <w:r w:rsidDel="00000000" w:rsidR="00000000" w:rsidRPr="00000000">
        <w:rPr>
          <w:rtl w:val="0"/>
        </w:rPr>
      </w:r>
    </w:p>
    <w:p w:rsidR="00000000" w:rsidDel="00000000" w:rsidP="00000000" w:rsidRDefault="00000000" w:rsidRPr="00000000" w14:paraId="0000006C">
      <w:pPr>
        <w:pageBreakBefore w:val="0"/>
        <w:numPr>
          <w:ilvl w:val="2"/>
          <w:numId w:val="6"/>
        </w:numPr>
        <w:spacing w:line="240" w:lineRule="auto"/>
        <w:ind w:left="2520" w:hanging="360"/>
        <w:rPr>
          <w:sz w:val="24"/>
          <w:szCs w:val="24"/>
        </w:rPr>
      </w:pPr>
      <w:r w:rsidDel="00000000" w:rsidR="00000000" w:rsidRPr="00000000">
        <w:rPr>
          <w:rFonts w:ascii="Calibri" w:cs="Calibri" w:eastAsia="Calibri" w:hAnsi="Calibri"/>
          <w:sz w:val="24"/>
          <w:szCs w:val="24"/>
          <w:rtl w:val="0"/>
        </w:rPr>
        <w:t xml:space="preserve">Side effects</w:t>
      </w:r>
      <w:r w:rsidDel="00000000" w:rsidR="00000000" w:rsidRPr="00000000">
        <w:rPr>
          <w:rtl w:val="0"/>
        </w:rPr>
      </w:r>
    </w:p>
    <w:p w:rsidR="00000000" w:rsidDel="00000000" w:rsidP="00000000" w:rsidRDefault="00000000" w:rsidRPr="00000000" w14:paraId="0000006D">
      <w:pPr>
        <w:pageBreakBefore w:val="0"/>
        <w:numPr>
          <w:ilvl w:val="2"/>
          <w:numId w:val="6"/>
        </w:numPr>
        <w:spacing w:line="240" w:lineRule="auto"/>
        <w:ind w:left="2520" w:hanging="360"/>
        <w:rPr>
          <w:sz w:val="24"/>
          <w:szCs w:val="24"/>
        </w:rPr>
      </w:pPr>
      <w:r w:rsidDel="00000000" w:rsidR="00000000" w:rsidRPr="00000000">
        <w:rPr>
          <w:rFonts w:ascii="Calibri" w:cs="Calibri" w:eastAsia="Calibri" w:hAnsi="Calibri"/>
          <w:sz w:val="24"/>
          <w:szCs w:val="24"/>
          <w:rtl w:val="0"/>
        </w:rPr>
        <w:t xml:space="preserve">Adverse reactions</w:t>
      </w:r>
      <w:r w:rsidDel="00000000" w:rsidR="00000000" w:rsidRPr="00000000">
        <w:rPr>
          <w:rtl w:val="0"/>
        </w:rPr>
      </w:r>
    </w:p>
    <w:p w:rsidR="00000000" w:rsidDel="00000000" w:rsidP="00000000" w:rsidRDefault="00000000" w:rsidRPr="00000000" w14:paraId="0000006E">
      <w:pPr>
        <w:pageBreakBefore w:val="0"/>
        <w:numPr>
          <w:ilvl w:val="1"/>
          <w:numId w:val="6"/>
        </w:numPr>
        <w:spacing w:line="240" w:lineRule="auto"/>
        <w:ind w:left="1800" w:hanging="360"/>
        <w:rPr>
          <w:sz w:val="24"/>
          <w:szCs w:val="24"/>
        </w:rPr>
      </w:pPr>
      <w:r w:rsidDel="00000000" w:rsidR="00000000" w:rsidRPr="00000000">
        <w:rPr>
          <w:rFonts w:ascii="Calibri" w:cs="Calibri" w:eastAsia="Calibri" w:hAnsi="Calibri"/>
          <w:sz w:val="24"/>
          <w:szCs w:val="24"/>
          <w:rtl w:val="0"/>
        </w:rPr>
        <w:t xml:space="preserve">Necessary monitoring protocols were implemented</w:t>
      </w:r>
      <w:r w:rsidDel="00000000" w:rsidR="00000000" w:rsidRPr="00000000">
        <w:rPr>
          <w:rtl w:val="0"/>
        </w:rPr>
      </w:r>
    </w:p>
    <w:p w:rsidR="00000000" w:rsidDel="00000000" w:rsidP="00000000" w:rsidRDefault="00000000" w:rsidRPr="00000000" w14:paraId="0000006F">
      <w:pPr>
        <w:pageBreakBefore w:val="0"/>
        <w:numPr>
          <w:ilvl w:val="1"/>
          <w:numId w:val="6"/>
        </w:numPr>
        <w:spacing w:line="240" w:lineRule="auto"/>
        <w:ind w:left="1800" w:hanging="360"/>
        <w:rPr>
          <w:sz w:val="24"/>
          <w:szCs w:val="24"/>
        </w:rPr>
      </w:pPr>
      <w:r w:rsidDel="00000000" w:rsidR="00000000" w:rsidRPr="00000000">
        <w:rPr>
          <w:rFonts w:ascii="Calibri" w:cs="Calibri" w:eastAsia="Calibri" w:hAnsi="Calibri"/>
          <w:sz w:val="24"/>
          <w:szCs w:val="24"/>
          <w:rtl w:val="0"/>
        </w:rPr>
        <w:t xml:space="preserve">There was simultaneous use of multiple medications (polypharmacy / co-pharmacy)</w:t>
      </w:r>
      <w:r w:rsidDel="00000000" w:rsidR="00000000" w:rsidRPr="00000000">
        <w:rPr>
          <w:rtl w:val="0"/>
        </w:rPr>
      </w:r>
    </w:p>
    <w:p w:rsidR="00000000" w:rsidDel="00000000" w:rsidP="00000000" w:rsidRDefault="00000000" w:rsidRPr="00000000" w14:paraId="00000070">
      <w:pPr>
        <w:pageBreakBefore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1">
      <w:pPr>
        <w:pageBreakBefore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Information collected from the peer review is reported to appropriate personnel, used to improve the quality of services provided, and incorporated into the performance measurement system.</w:t>
      </w:r>
    </w:p>
    <w:p w:rsidR="00000000" w:rsidDel="00000000" w:rsidP="00000000" w:rsidRDefault="00000000" w:rsidRPr="00000000" w14:paraId="00000072">
      <w:pPr>
        <w:pageBreakBefore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3">
      <w:pPr>
        <w:pageBreakBefore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SUNLIGHT MEDICAL SERVICES incorporates medication use activities in its performance measurement and management system, including:</w:t>
      </w:r>
    </w:p>
    <w:p w:rsidR="00000000" w:rsidDel="00000000" w:rsidP="00000000" w:rsidRDefault="00000000" w:rsidRPr="00000000" w14:paraId="00000074">
      <w:pPr>
        <w:pageBreakBefore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5">
      <w:pPr>
        <w:pageBreakBefore w:val="0"/>
        <w:numPr>
          <w:ilvl w:val="0"/>
          <w:numId w:val="2"/>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Medication errors</w:t>
      </w:r>
      <w:r w:rsidDel="00000000" w:rsidR="00000000" w:rsidRPr="00000000">
        <w:rPr>
          <w:rtl w:val="0"/>
        </w:rPr>
      </w:r>
    </w:p>
    <w:p w:rsidR="00000000" w:rsidDel="00000000" w:rsidP="00000000" w:rsidRDefault="00000000" w:rsidRPr="00000000" w14:paraId="00000076">
      <w:pPr>
        <w:pageBreakBefore w:val="0"/>
        <w:numPr>
          <w:ilvl w:val="0"/>
          <w:numId w:val="2"/>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Adverse reactions</w:t>
      </w:r>
      <w:r w:rsidDel="00000000" w:rsidR="00000000" w:rsidRPr="00000000">
        <w:rPr>
          <w:rtl w:val="0"/>
        </w:rPr>
      </w:r>
    </w:p>
    <w:p w:rsidR="00000000" w:rsidDel="00000000" w:rsidP="00000000" w:rsidRDefault="00000000" w:rsidRPr="00000000" w14:paraId="00000077">
      <w:pPr>
        <w:pageBreakBefore w:val="0"/>
        <w:numPr>
          <w:ilvl w:val="0"/>
          <w:numId w:val="2"/>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Compliance with policies and procedures</w:t>
      </w:r>
      <w:r w:rsidDel="00000000" w:rsidR="00000000" w:rsidRPr="00000000">
        <w:rPr>
          <w:rtl w:val="0"/>
        </w:rPr>
      </w:r>
    </w:p>
    <w:p w:rsidR="00000000" w:rsidDel="00000000" w:rsidP="00000000" w:rsidRDefault="00000000" w:rsidRPr="00000000" w14:paraId="00000078">
      <w:pPr>
        <w:pageBreakBefore w:val="0"/>
        <w:numPr>
          <w:ilvl w:val="0"/>
          <w:numId w:val="2"/>
        </w:numPr>
        <w:spacing w:line="240" w:lineRule="auto"/>
        <w:ind w:left="1080" w:hanging="360"/>
        <w:rPr>
          <w:sz w:val="24"/>
          <w:szCs w:val="24"/>
        </w:rPr>
      </w:pPr>
      <w:r w:rsidDel="00000000" w:rsidR="00000000" w:rsidRPr="00000000">
        <w:rPr>
          <w:rFonts w:ascii="Calibri" w:cs="Calibri" w:eastAsia="Calibri" w:hAnsi="Calibri"/>
          <w:sz w:val="24"/>
          <w:szCs w:val="24"/>
          <w:rtl w:val="0"/>
        </w:rPr>
        <w:t xml:space="preserve">Peer Reviews / Chart Audits</w:t>
      </w:r>
      <w:r w:rsidDel="00000000" w:rsidR="00000000" w:rsidRPr="00000000">
        <w:rPr>
          <w:rtl w:val="0"/>
        </w:rPr>
      </w:r>
    </w:p>
    <w:p w:rsidR="00000000" w:rsidDel="00000000" w:rsidP="00000000" w:rsidRDefault="00000000" w:rsidRPr="00000000" w14:paraId="00000079">
      <w:pPr>
        <w:pageBreakBefore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A">
      <w:pPr>
        <w:pageBreakBefore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SUNLIGHT MEDICAL SERVICES monitors and evaluates practice trends in the behavioral health/opioid treatment field and utilizes industry-accepted treatment guidelines and protocols that promote prescribing consistent with standards of care, considering the age and gender of persons served as well as the treatment setting.</w:t>
      </w:r>
    </w:p>
    <w:p w:rsidR="00000000" w:rsidDel="00000000" w:rsidP="00000000" w:rsidRDefault="00000000" w:rsidRPr="00000000" w14:paraId="0000007B">
      <w:pPr>
        <w:pageBreakBefore w:val="0"/>
        <w:spacing w:line="240" w:lineRule="auto"/>
        <w:rPr>
          <w:rFonts w:ascii="Calibri" w:cs="Calibri" w:eastAsia="Calibri" w:hAnsi="Calibri"/>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C">
      <w:pPr>
        <w:pageBreakBefore w:val="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Cambria"/>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
      <w:lvlJc w:val="left"/>
      <w:pPr>
        <w:ind w:left="1800" w:hanging="360"/>
      </w:pPr>
      <w:rPr>
        <w:rFonts w:ascii="Noto Sans Symbols" w:cs="Noto Sans Symbols" w:eastAsia="Noto Sans Symbols" w:hAnsi="Noto Sans Symbols"/>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
      <w:lvlJc w:val="left"/>
      <w:pPr>
        <w:ind w:left="1800" w:hanging="360"/>
      </w:pPr>
      <w:rPr>
        <w:rFonts w:ascii="Noto Sans Symbols" w:cs="Noto Sans Symbols" w:eastAsia="Noto Sans Symbols" w:hAnsi="Noto Sans Symbols"/>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6">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
      <w:lvlJc w:val="left"/>
      <w:pPr>
        <w:ind w:left="1800" w:hanging="360"/>
      </w:pPr>
      <w:rPr>
        <w:rFonts w:ascii="Noto Sans Symbols" w:cs="Noto Sans Symbols" w:eastAsia="Noto Sans Symbols" w:hAnsi="Noto Sans Symbols"/>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7">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8">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9">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0">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
      <w:lvlJc w:val="left"/>
      <w:pPr>
        <w:ind w:left="1800" w:hanging="360"/>
      </w:pPr>
      <w:rPr>
        <w:rFonts w:ascii="Noto Sans Symbols" w:cs="Noto Sans Symbols" w:eastAsia="Noto Sans Symbols" w:hAnsi="Noto Sans Symbols"/>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1">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table" w:styleId="Table1">
    <w:basedOn w:val="TableNormal"/>
    <w:rPr>
      <w:rFonts w:ascii="Cambria" w:cs="Cambria" w:eastAsia="Cambria" w:hAnsi="Cambria"/>
      <w:sz w:val="22"/>
      <w:szCs w:val="22"/>
    </w:rPr>
    <w:tblPr>
      <w:tblStyleRowBandSize w:val="1"/>
      <w:tblStyleColBandSize w:val="1"/>
      <w:tblCellMar>
        <w:top w:w="0.0" w:type="dxa"/>
        <w:left w:w="108.0" w:type="dxa"/>
        <w:bottom w:w="0.0" w:type="dxa"/>
        <w:right w:w="108.0" w:type="dxa"/>
      </w:tblCellMar>
    </w:tblPr>
  </w:style>
  <w:style w:type="table" w:styleId="Table1">
    <w:basedOn w:val="TableNormal"/>
    <w:rPr>
      <w:rFonts w:ascii="Cambria" w:cs="Cambria" w:eastAsia="Cambria" w:hAnsi="Cambria"/>
      <w:sz w:val="22"/>
      <w:szCs w:val="22"/>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rPr>
      <w:rFonts w:ascii="Cambria" w:cs="Cambria" w:eastAsia="Cambria" w:hAnsi="Cambria"/>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customXml" Target="../customXML/item4.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gih825GK0pIMIQnUaDQDFwRd7A==">CgMxLjA4AHIhMWRkTUdSc3VEcVpYMFFmeHkzeDhVZDRiYXlWbE5QMzRs</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1213B7A9-B816-405D-9080-D01B544DE572}"/>
</file>

<file path=customXML/itemProps3.xml><?xml version="1.0" encoding="utf-8"?>
<ds:datastoreItem xmlns:ds="http://schemas.openxmlformats.org/officeDocument/2006/customXml" ds:itemID="{DA0B8310-709F-46B7-BA45-4F37AF6306FC}"/>
</file>

<file path=customXML/itemProps4.xml><?xml version="1.0" encoding="utf-8"?>
<ds:datastoreItem xmlns:ds="http://schemas.openxmlformats.org/officeDocument/2006/customXml" ds:itemID="{FB5FECBB-31E5-4587-9167-FF66DD7DB3FD}"/>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0x0101002A25386C445F6D4BA028B132396FFEEA</vt:lpwstr>
  </property>
</Properties>
</file>